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7B1C" w:rsidRPr="00BF76C4" w:rsidRDefault="00394BD1" w:rsidP="00BF76C4">
      <w:pPr>
        <w:pStyle w:val="Heading1"/>
        <w:shd w:val="clear" w:color="auto" w:fill="F7F7F7"/>
        <w:spacing w:before="0" w:line="336" w:lineRule="atLeast"/>
        <w:jc w:val="center"/>
        <w:textAlignment w:val="baseline"/>
        <w:rPr>
          <w:rFonts w:ascii="Roboto" w:eastAsia="Times New Roman" w:hAnsi="Roboto" w:cs="Times New Roman"/>
          <w:b w:val="0"/>
          <w:bCs w:val="0"/>
          <w:caps/>
          <w:color w:val="333333"/>
          <w:kern w:val="36"/>
          <w:sz w:val="45"/>
          <w:szCs w:val="45"/>
          <w:lang w:val="en-US" w:eastAsia="bg-BG"/>
        </w:rPr>
      </w:pPr>
      <w:r>
        <w:rPr>
          <w:noProof/>
          <w:lang w:eastAsia="bg-BG"/>
        </w:rPr>
        <mc:AlternateContent>
          <mc:Choice Requires="wps">
            <w:drawing>
              <wp:inline distT="0" distB="0" distL="0" distR="0" wp14:anchorId="0DDE9F24" wp14:editId="308BD111">
                <wp:extent cx="304800" cy="304800"/>
                <wp:effectExtent l="0" t="0" r="0" b="0"/>
                <wp:docPr id="1" name="AutoShape 1" descr="https://ceramikakonskie.pl/wp-content/uploads/2022/09/Ceramika_Konskie_logo.sv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67652" w:rsidRDefault="00867652" w:rsidP="00867652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AutoShape 1" o:spid="_x0000_s1026" alt="https://ceramikakonskie.pl/wp-content/uploads/2022/09/Ceramika_Konskie_logo.svg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" filled="f" stroked="f">
                <o:lock v:ext="edit" aspectratio="t"/>
                <v:textbox>
                  <w:txbxContent>
                    <w:p w:rsidR="00867652" w:rsidRDefault="00867652" w:rsidP="00867652">
                      <w:pPr>
                        <w:jc w:val="center"/>
                      </w:pPr>
                    </w:p>
                  </w:txbxContent>
                </v:textbox>
                <w10:anchorlock/>
              </v:rect>
            </w:pict>
          </mc:Fallback>
        </mc:AlternateContent>
      </w:r>
      <w:r w:rsidR="003834AB">
        <w:rPr>
          <w:noProof/>
          <w:lang w:eastAsia="bg-BG"/>
        </w:rPr>
        <w:drawing>
          <wp:inline distT="0" distB="0" distL="0" distR="0" wp14:anchorId="06917594" wp14:editId="022958E7">
            <wp:extent cx="2143125" cy="2143125"/>
            <wp:effectExtent l="0" t="0" r="9525" b="9525"/>
            <wp:docPr id="3" name="Picture 3" descr="Ceramika Końskie Bulgari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eramika Końskie Bulgaria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3125" cy="2143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32117" w:rsidRDefault="00910A90" w:rsidP="00532117">
      <w:pPr>
        <w:pStyle w:val="Default"/>
      </w:pPr>
      <w:r w:rsidRPr="00F618EC">
        <w:rPr>
          <w:b/>
        </w:rPr>
        <w:t>Техники на полагане</w:t>
      </w:r>
      <w:r w:rsidR="00532117">
        <w:rPr>
          <w:b/>
        </w:rPr>
        <w:t xml:space="preserve"> </w:t>
      </w:r>
    </w:p>
    <w:p w:rsidR="00910A90" w:rsidRPr="00F618EC" w:rsidRDefault="00532117" w:rsidP="00532117">
      <w:pPr>
        <w:rPr>
          <w:b/>
        </w:rPr>
      </w:pPr>
      <w:r>
        <w:t xml:space="preserve"> </w:t>
      </w:r>
    </w:p>
    <w:p w:rsidR="00910A90" w:rsidRPr="00F618EC" w:rsidRDefault="00910A90" w:rsidP="00910A90">
      <w:pPr>
        <w:rPr>
          <w:b/>
        </w:rPr>
      </w:pPr>
      <w:r w:rsidRPr="00F618EC">
        <w:rPr>
          <w:b/>
        </w:rPr>
        <w:t>Препоръки при монтаж на керамични изделия</w:t>
      </w:r>
    </w:p>
    <w:p w:rsidR="00910A90" w:rsidRDefault="00F618EC" w:rsidP="00910A90">
      <w:r>
        <w:t>Лепилото</w:t>
      </w:r>
      <w:r w:rsidR="00910A90">
        <w:t xml:space="preserve">, </w:t>
      </w:r>
      <w:r>
        <w:t xml:space="preserve">което е </w:t>
      </w:r>
      <w:r w:rsidR="00910A90">
        <w:t xml:space="preserve">силата на връзката между керамичния детайл и основата, играе жизненоважна роля за качеството на </w:t>
      </w:r>
      <w:r>
        <w:t>облицованата повърхност. Доброто</w:t>
      </w:r>
      <w:r w:rsidR="00910A90">
        <w:t xml:space="preserve"> </w:t>
      </w:r>
      <w:r>
        <w:t xml:space="preserve">лепило </w:t>
      </w:r>
      <w:r w:rsidR="00910A90">
        <w:t xml:space="preserve">трябва да гарантира, че плочката е здраво фиксирана към основата. Разработването на нови керамични материали с ниска порьозност, които са устойчиви на </w:t>
      </w:r>
      <w:proofErr w:type="spellStart"/>
      <w:r w:rsidR="00910A90">
        <w:t>абразия</w:t>
      </w:r>
      <w:proofErr w:type="spellEnd"/>
      <w:r w:rsidR="00910A90">
        <w:t xml:space="preserve"> и </w:t>
      </w:r>
      <w:proofErr w:type="spellStart"/>
      <w:r w:rsidR="00910A90">
        <w:t>минусови</w:t>
      </w:r>
      <w:proofErr w:type="spellEnd"/>
      <w:r w:rsidR="00910A90">
        <w:t xml:space="preserve"> температури, големи формати и тяхното инсталиране в промишлени или големи търговски площи, фасади и др., доведе до съответното развитие на </w:t>
      </w:r>
      <w:proofErr w:type="spellStart"/>
      <w:r w:rsidR="00910A90">
        <w:t>лепилните</w:t>
      </w:r>
      <w:proofErr w:type="spellEnd"/>
      <w:r w:rsidR="00910A90">
        <w:t xml:space="preserve"> продукти.</w:t>
      </w:r>
    </w:p>
    <w:p w:rsidR="00910A90" w:rsidRDefault="00910A90" w:rsidP="00910A90">
      <w:r>
        <w:t xml:space="preserve">Повишените познания за използването на специални лепила означават, че монтажът на дебел слой (механично залепване) се заменя с монтаж на тънък слой (химическо залепване); последното предлага ясни предимства, особено по отношение на качеството както на </w:t>
      </w:r>
      <w:r w:rsidR="00F618EC">
        <w:t>залепянето</w:t>
      </w:r>
      <w:r>
        <w:t xml:space="preserve">, така и на издръжливостта. </w:t>
      </w:r>
      <w:r w:rsidR="00F618EC">
        <w:t>Т</w:t>
      </w:r>
      <w:r>
        <w:t xml:space="preserve">рябва да </w:t>
      </w:r>
      <w:r w:rsidR="00F618EC">
        <w:t>се избере подходящото лепило</w:t>
      </w:r>
      <w:r>
        <w:t>, като се вземе предвид повърхността, която ще се облицова и вида на керамичните плочки.</w:t>
      </w:r>
    </w:p>
    <w:p w:rsidR="00910A90" w:rsidRDefault="00910A90" w:rsidP="00910A90">
      <w:r>
        <w:t>Много е важно да използвате правилните инструменти, когато полагате плочките (назъбена мистрия, бял гумен чук, нивелир и вендуза). Ос</w:t>
      </w:r>
      <w:bookmarkStart w:id="0" w:name="_GoBack"/>
      <w:bookmarkEnd w:id="0"/>
      <w:r>
        <w:t>новата, върху която ще се полагат плочките, също трябва да бъде почистена от мазилка, остатъци от боя и др.</w:t>
      </w:r>
      <w:r w:rsidR="005F5CF6">
        <w:t>и да бъде грундирана</w:t>
      </w:r>
      <w:r>
        <w:t>, което позволява на лепилото да бъде ефективно във времето.</w:t>
      </w:r>
    </w:p>
    <w:p w:rsidR="00910A90" w:rsidRDefault="00910A90" w:rsidP="00910A90">
      <w:r>
        <w:t>Инструкциите на производителя на лепилото трябва да се спазват през цялото време</w:t>
      </w:r>
    </w:p>
    <w:p w:rsidR="00910A90" w:rsidRDefault="00910A90" w:rsidP="00910A90">
      <w:proofErr w:type="spellStart"/>
      <w:r>
        <w:t>Деформационните</w:t>
      </w:r>
      <w:proofErr w:type="spellEnd"/>
      <w:r>
        <w:t xml:space="preserve"> фуги, независимо дали са конструктивни, </w:t>
      </w:r>
      <w:proofErr w:type="spellStart"/>
      <w:r>
        <w:t>периметърни</w:t>
      </w:r>
      <w:proofErr w:type="spellEnd"/>
      <w:r>
        <w:t xml:space="preserve">, </w:t>
      </w:r>
      <w:proofErr w:type="spellStart"/>
      <w:r>
        <w:t>дилатационни</w:t>
      </w:r>
      <w:proofErr w:type="spellEnd"/>
      <w:r>
        <w:t xml:space="preserve"> или полагащи фуги, трябва винаги да се спазват за перфектен монтаж.</w:t>
      </w:r>
    </w:p>
    <w:p w:rsidR="00910A90" w:rsidRPr="000A0C15" w:rsidRDefault="00910A90" w:rsidP="00910A90">
      <w:pPr>
        <w:rPr>
          <w:b/>
        </w:rPr>
      </w:pPr>
      <w:r w:rsidRPr="000A0C15">
        <w:rPr>
          <w:b/>
        </w:rPr>
        <w:t>Конструктивни съединения:</w:t>
      </w:r>
    </w:p>
    <w:p w:rsidR="00910A90" w:rsidRDefault="00910A90" w:rsidP="00910A90">
      <w:r>
        <w:t>Те винаги трябва да следват инструкциите, дадени в проекта от специализиран инженер или архитект.</w:t>
      </w:r>
    </w:p>
    <w:p w:rsidR="00910A90" w:rsidRPr="00F618EC" w:rsidRDefault="00910A90" w:rsidP="00910A90">
      <w:pPr>
        <w:rPr>
          <w:b/>
        </w:rPr>
      </w:pPr>
      <w:proofErr w:type="spellStart"/>
      <w:r w:rsidRPr="00F618EC">
        <w:rPr>
          <w:b/>
        </w:rPr>
        <w:t>Периметрови</w:t>
      </w:r>
      <w:proofErr w:type="spellEnd"/>
      <w:r w:rsidRPr="00F618EC">
        <w:rPr>
          <w:b/>
        </w:rPr>
        <w:t xml:space="preserve"> фуги:</w:t>
      </w:r>
    </w:p>
    <w:p w:rsidR="00910A90" w:rsidRDefault="00910A90" w:rsidP="00910A90">
      <w:r>
        <w:t xml:space="preserve">Те трябва да са непрекъснати и с ширина не по-малко от 8 </w:t>
      </w:r>
      <w:proofErr w:type="spellStart"/>
      <w:r>
        <w:t>mm</w:t>
      </w:r>
      <w:proofErr w:type="spellEnd"/>
      <w:r>
        <w:t>. Предназначението им е да изолират подовите керамични плочки от други облицовани повърхности като стени (скрити от первази), колони или врати.</w:t>
      </w:r>
    </w:p>
    <w:p w:rsidR="00910A90" w:rsidRDefault="00910A90" w:rsidP="00910A90">
      <w:r>
        <w:t xml:space="preserve">Липсата на </w:t>
      </w:r>
      <w:proofErr w:type="spellStart"/>
      <w:r>
        <w:t>периметрови</w:t>
      </w:r>
      <w:proofErr w:type="spellEnd"/>
      <w:r>
        <w:t xml:space="preserve"> фуги е една от най-честите причини за повдигане на керамичните плочки.</w:t>
      </w:r>
    </w:p>
    <w:p w:rsidR="00910A90" w:rsidRPr="00F618EC" w:rsidRDefault="00910A90" w:rsidP="00910A90">
      <w:pPr>
        <w:rPr>
          <w:b/>
        </w:rPr>
      </w:pPr>
      <w:r w:rsidRPr="00F618EC">
        <w:rPr>
          <w:b/>
        </w:rPr>
        <w:lastRenderedPageBreak/>
        <w:t>Преградни фуги:</w:t>
      </w:r>
    </w:p>
    <w:p w:rsidR="00910A90" w:rsidRDefault="00910A90" w:rsidP="00910A90">
      <w:r>
        <w:t xml:space="preserve">Преградните или </w:t>
      </w:r>
      <w:proofErr w:type="spellStart"/>
      <w:r>
        <w:t>дилатационните</w:t>
      </w:r>
      <w:proofErr w:type="spellEnd"/>
      <w:r>
        <w:t xml:space="preserve"> фуги се използват, за да позволят деформации, причинени от температурните промени между плочката, лепилото и основата. Големите повърхности, облицовани с плочки, трябва да бъдат разделени на по-малки секции, ограничени от преградни фуги, за да се избегне напрежението, причинено от разширяване и свиване. Когато подовете са обект на висок трафик на пешеходци, твърди колела или влачене на тежки товари, трябва да се използват специално проектирани преградни фуги, подходящи за големи натоварвания.</w:t>
      </w:r>
    </w:p>
    <w:p w:rsidR="00910A90" w:rsidRPr="00F618EC" w:rsidRDefault="00910A90" w:rsidP="00910A90">
      <w:pPr>
        <w:rPr>
          <w:b/>
        </w:rPr>
      </w:pPr>
      <w:r w:rsidRPr="00F618EC">
        <w:rPr>
          <w:b/>
        </w:rPr>
        <w:t>Монтажни фуги:</w:t>
      </w:r>
    </w:p>
    <w:p w:rsidR="00910A90" w:rsidRDefault="00910A90" w:rsidP="00910A90">
      <w:r>
        <w:t>За да се предпази от каквито и да било структурни (разширяване-свиване) движения, трябва да се постави разделителна фуга между всички съседни плочки.</w:t>
      </w:r>
    </w:p>
    <w:p w:rsidR="00910A90" w:rsidRDefault="00910A90" w:rsidP="00910A90">
      <w:r>
        <w:t xml:space="preserve">Те трябва да се полагат </w:t>
      </w:r>
      <w:r w:rsidR="00F618EC">
        <w:t xml:space="preserve">с дебелина </w:t>
      </w:r>
      <w:r>
        <w:t xml:space="preserve">не по-малко от 2-3 </w:t>
      </w:r>
      <w:proofErr w:type="spellStart"/>
      <w:r>
        <w:t>mm</w:t>
      </w:r>
      <w:proofErr w:type="spellEnd"/>
      <w:r>
        <w:t>. Монтажните фуги предлагат няколко предимства: те помагат за поемане на деформации, причинени от основата, и облекчават напрежението, генерирано в долната част на плочката, когато подът е подложен на натоварване. Натрупаното напрежение в крайна сметка може да доведе до повдигане на плочките. Те имат и важна естетическа функция и подчертават красотата на плочката. Фугите могат да имат гладко покритие, на нивото на плочките или хлътнало вдлъбнато покритие. Обикновено се прилагат за вътрешни и външни стени с плочки.</w:t>
      </w:r>
    </w:p>
    <w:p w:rsidR="00910A90" w:rsidRDefault="00910A90" w:rsidP="00910A90">
      <w:r>
        <w:t xml:space="preserve">Предлагат се и </w:t>
      </w:r>
      <w:proofErr w:type="spellStart"/>
      <w:r>
        <w:t>нископорьозни</w:t>
      </w:r>
      <w:proofErr w:type="spellEnd"/>
      <w:r>
        <w:t xml:space="preserve">, </w:t>
      </w:r>
      <w:proofErr w:type="spellStart"/>
      <w:r>
        <w:t>деформируеми</w:t>
      </w:r>
      <w:proofErr w:type="spellEnd"/>
      <w:r>
        <w:t xml:space="preserve"> и водоустойчиви фугиращи смеси. Подходящ</w:t>
      </w:r>
      <w:r w:rsidR="00F618EC">
        <w:t>и</w:t>
      </w:r>
      <w:r>
        <w:t xml:space="preserve"> </w:t>
      </w:r>
      <w:r w:rsidR="00F618EC">
        <w:t xml:space="preserve">са </w:t>
      </w:r>
      <w:r>
        <w:t xml:space="preserve">за фасади, подове, подложени на интензивен и локален трафик с постоянно наличие на вода. За повърхности, където присъствието на киселини и основи е обичайно, като помещения, свързани със </w:t>
      </w:r>
      <w:r w:rsidR="00F618EC">
        <w:t>хранителна или здравна дейност</w:t>
      </w:r>
      <w:r>
        <w:t xml:space="preserve">, трябва да се използват двукомпонентни реактивни смоли като епоксидни фугиращи смеси. Този тип фугиращ материал се състои от синтетични смоли (обикновено епоксидна смола). Основните им свойства са: устойчивост на химикали, устойчивост на бактерии, много добра устойчивост на влага и отлична устойчивост на </w:t>
      </w:r>
      <w:proofErr w:type="spellStart"/>
      <w:r>
        <w:t>абразия</w:t>
      </w:r>
      <w:proofErr w:type="spellEnd"/>
      <w:r>
        <w:t>.</w:t>
      </w:r>
    </w:p>
    <w:p w:rsidR="00910A90" w:rsidRDefault="00910A90" w:rsidP="00910A90">
      <w:r>
        <w:t>Инструкциите на производителя на лепилото трябва да се спазват през цялото време</w:t>
      </w:r>
    </w:p>
    <w:p w:rsidR="00910A90" w:rsidRDefault="00910A90" w:rsidP="00910A90">
      <w:r>
        <w:t>Минималното разстояние между плочките трябва да бъде не по-малко от 2-3 мм за вътрешни и 3-5 мм за външни площи.</w:t>
      </w:r>
    </w:p>
    <w:p w:rsidR="00910A90" w:rsidRPr="00F618EC" w:rsidRDefault="00910A90" w:rsidP="00910A90">
      <w:pPr>
        <w:rPr>
          <w:b/>
        </w:rPr>
      </w:pPr>
      <w:r w:rsidRPr="00F618EC">
        <w:rPr>
          <w:b/>
        </w:rPr>
        <w:t>Класификация на фугиращите смеси съгласно стандарт EN 13888</w:t>
      </w:r>
    </w:p>
    <w:p w:rsidR="00910A90" w:rsidRDefault="00910A90" w:rsidP="00910A90">
      <w:r>
        <w:t>МОДИФИЦИРАНИ ФУГИРАЩИ СМЕСИ НА ЦИМЕНТОВА ОСНОВА CG2</w:t>
      </w:r>
    </w:p>
    <w:p w:rsidR="00910A90" w:rsidRDefault="00910A90" w:rsidP="00910A90">
      <w:r>
        <w:t xml:space="preserve">Допълнителен </w:t>
      </w:r>
      <w:proofErr w:type="spellStart"/>
      <w:r>
        <w:t>ArW</w:t>
      </w:r>
      <w:proofErr w:type="spellEnd"/>
      <w:r>
        <w:t xml:space="preserve"> (висока устойчивост на </w:t>
      </w:r>
      <w:proofErr w:type="spellStart"/>
      <w:r>
        <w:t>абразия</w:t>
      </w:r>
      <w:proofErr w:type="spellEnd"/>
      <w:r>
        <w:t xml:space="preserve"> и ниска </w:t>
      </w:r>
      <w:proofErr w:type="spellStart"/>
      <w:r>
        <w:t>водопоглъщаемост</w:t>
      </w:r>
      <w:proofErr w:type="spellEnd"/>
      <w:r>
        <w:t>)</w:t>
      </w:r>
    </w:p>
    <w:p w:rsidR="00910A90" w:rsidRDefault="00910A90" w:rsidP="00910A90">
      <w:r>
        <w:t>РЕАКТИВНИ ФУГИРАЩИ СМЕСИ НА БАЗА НА СМОЛА RG</w:t>
      </w:r>
    </w:p>
    <w:p w:rsidR="00910A90" w:rsidRDefault="00910A90" w:rsidP="00910A90">
      <w:r>
        <w:t>Обикновено двукомпонентни фугиращи смеси на епоксидна основа, устойчиви на химикали, напълно непропускливи и силно устойчиви на компресия.</w:t>
      </w:r>
    </w:p>
    <w:p w:rsidR="00910A90" w:rsidRDefault="00910A90" w:rsidP="00910A90">
      <w:r>
        <w:t xml:space="preserve">Винаги трябва да се избягва използването на фугиращи смеси, съдържащи </w:t>
      </w:r>
      <w:proofErr w:type="spellStart"/>
      <w:r>
        <w:t>микронизиран</w:t>
      </w:r>
      <w:proofErr w:type="spellEnd"/>
      <w:r>
        <w:t xml:space="preserve"> въглерод (сажди).</w:t>
      </w:r>
    </w:p>
    <w:p w:rsidR="00910A90" w:rsidRPr="000A0C15" w:rsidRDefault="00910A90" w:rsidP="00910A90">
      <w:pPr>
        <w:rPr>
          <w:b/>
        </w:rPr>
      </w:pPr>
      <w:proofErr w:type="spellStart"/>
      <w:r w:rsidRPr="000A0C15">
        <w:rPr>
          <w:b/>
        </w:rPr>
        <w:t>Грифстоф</w:t>
      </w:r>
      <w:proofErr w:type="spellEnd"/>
    </w:p>
    <w:p w:rsidR="00910A90" w:rsidRDefault="00910A90" w:rsidP="00910A90">
      <w:r>
        <w:t xml:space="preserve">Използват се две техники за полагане на керамични плочки: </w:t>
      </w:r>
      <w:proofErr w:type="spellStart"/>
      <w:r>
        <w:t>дебелослоен</w:t>
      </w:r>
      <w:proofErr w:type="spellEnd"/>
      <w:r>
        <w:t xml:space="preserve"> и тънкослоен метод.</w:t>
      </w:r>
    </w:p>
    <w:p w:rsidR="00910A90" w:rsidRDefault="00910A90" w:rsidP="00910A90">
      <w:r>
        <w:lastRenderedPageBreak/>
        <w:t xml:space="preserve">Много е важно да запомните, че монтажът на </w:t>
      </w:r>
      <w:proofErr w:type="spellStart"/>
      <w:r>
        <w:t>гранитогрес</w:t>
      </w:r>
      <w:proofErr w:type="spellEnd"/>
      <w:r>
        <w:t xml:space="preserve"> изисква основата да бъде напълно равна и без никакви вещества, коит</w:t>
      </w:r>
      <w:r w:rsidR="00F618EC">
        <w:t>о могат да попречат на ефективното</w:t>
      </w:r>
      <w:r>
        <w:t xml:space="preserve"> </w:t>
      </w:r>
      <w:r w:rsidR="00F618EC">
        <w:t>залепяне</w:t>
      </w:r>
      <w:r>
        <w:t>. Винаги трябва да се използва техниката на тънък слой, като се използва назъбена маламашка, бял гумен чук, нивелир и вендуза. За външни приложения и формати, по-големи от 900 cm2, трябва да се използва техниката на двойно залепване, т.е. лепилото се нанася както върху основата, така и върху гърба на плочката.</w:t>
      </w:r>
    </w:p>
    <w:p w:rsidR="00910A90" w:rsidRDefault="00910A90" w:rsidP="00910A90">
      <w:r>
        <w:t>Инструкциите на производителя на лепилото трябва да се спазват през цялото време</w:t>
      </w:r>
    </w:p>
    <w:p w:rsidR="00B268F0" w:rsidRPr="00B81CC5" w:rsidRDefault="00B81CC5" w:rsidP="00B268F0">
      <w:pPr>
        <w:rPr>
          <w:b/>
        </w:rPr>
      </w:pPr>
      <w:r>
        <w:rPr>
          <w:b/>
        </w:rPr>
        <w:t>Методът на дебел слой</w:t>
      </w:r>
    </w:p>
    <w:p w:rsidR="00B268F0" w:rsidRDefault="00B268F0" w:rsidP="00B268F0">
      <w:r>
        <w:t xml:space="preserve">Това е традиционната техника за полагане на плочки, при която плочката се полага директно върху основата (преградна стена, тухла, стоманобетон). Това е по-евтин метод и също така позволява коригиране на дефекти в нивата. </w:t>
      </w:r>
      <w:proofErr w:type="spellStart"/>
      <w:r>
        <w:t>Лепилният</w:t>
      </w:r>
      <w:proofErr w:type="spellEnd"/>
      <w:r>
        <w:t xml:space="preserve"> материал, използван при този метод, е традиционен хоросан.</w:t>
      </w:r>
    </w:p>
    <w:p w:rsidR="00B268F0" w:rsidRPr="00B81CC5" w:rsidRDefault="00B268F0" w:rsidP="00B268F0">
      <w:pPr>
        <w:rPr>
          <w:b/>
        </w:rPr>
      </w:pPr>
      <w:r w:rsidRPr="00B81CC5">
        <w:rPr>
          <w:b/>
        </w:rPr>
        <w:t>Методът на тънък слой (с лепила).</w:t>
      </w:r>
    </w:p>
    <w:p w:rsidR="00B268F0" w:rsidRDefault="00B268F0" w:rsidP="00B268F0">
      <w:r>
        <w:t xml:space="preserve">Това е по-нова техника, адаптирана за използване с модерни керамични материали и широка гама от субстрати. Плочките обикновено се полагат върху предварително подготвена основа, независимо дали </w:t>
      </w:r>
      <w:r w:rsidR="00B81CC5">
        <w:t>е</w:t>
      </w:r>
      <w:r>
        <w:t xml:space="preserve"> </w:t>
      </w:r>
      <w:r w:rsidR="00B81CC5">
        <w:t>шпаклована</w:t>
      </w:r>
      <w:r>
        <w:t xml:space="preserve"> или циментова подова основа.</w:t>
      </w:r>
    </w:p>
    <w:p w:rsidR="00B268F0" w:rsidRDefault="00B268F0" w:rsidP="00B268F0">
      <w:r>
        <w:t xml:space="preserve">Тази техника има очевидни предимства: тя е подходяща за всякакъв вид керамични плочки и е съвместима с всички основи. Предлагат се подходящи лепила за всички видове основи и керамични плочки и те предлагат достатъчно време за коригиране. Те поемат всякакви деформации в основата и тяхната </w:t>
      </w:r>
      <w:proofErr w:type="spellStart"/>
      <w:r>
        <w:t>адхезивна</w:t>
      </w:r>
      <w:proofErr w:type="spellEnd"/>
      <w:r>
        <w:t xml:space="preserve"> способност е по-висока. </w:t>
      </w:r>
      <w:proofErr w:type="spellStart"/>
      <w:r>
        <w:t>Адхезивните</w:t>
      </w:r>
      <w:proofErr w:type="spellEnd"/>
      <w:r>
        <w:t xml:space="preserve"> материали, използвани при този метод, са лепила на циментова основа, </w:t>
      </w:r>
      <w:proofErr w:type="spellStart"/>
      <w:r>
        <w:t>лепилни</w:t>
      </w:r>
      <w:proofErr w:type="spellEnd"/>
      <w:r>
        <w:t xml:space="preserve"> пасти и лепила от реакционна смола. Следните видове циментови лепила могат да бъдат разгледани в зависимост от свойствата на керамичните плочки, които ще се полагат.</w:t>
      </w:r>
    </w:p>
    <w:p w:rsidR="00B268F0" w:rsidRDefault="00B268F0" w:rsidP="00B268F0">
      <w:r>
        <w:t xml:space="preserve">Лепилата са класифицирани според стандартите EN 12004 и 12002 за лепило за керамични плочки и </w:t>
      </w:r>
      <w:proofErr w:type="spellStart"/>
      <w:r>
        <w:t>деформируемост</w:t>
      </w:r>
      <w:proofErr w:type="spellEnd"/>
      <w:r w:rsidR="005F5CF6">
        <w:t>.</w:t>
      </w:r>
    </w:p>
    <w:p w:rsidR="005F5CF6" w:rsidRDefault="005F5CF6" w:rsidP="00B268F0">
      <w:r>
        <w:t xml:space="preserve">Фаянсови плочи е препоръчително да се лепят с обикновено лепило , а не с </w:t>
      </w:r>
      <w:proofErr w:type="spellStart"/>
      <w:r>
        <w:t>флексови</w:t>
      </w:r>
      <w:proofErr w:type="spellEnd"/>
      <w:r>
        <w:t xml:space="preserve"> лепила, които заради бързото им стягане могат да напукат външния слой.</w:t>
      </w:r>
    </w:p>
    <w:p w:rsidR="00B268F0" w:rsidRDefault="00B268F0" w:rsidP="00B268F0">
      <w:r>
        <w:t>Системи за нивелиране</w:t>
      </w:r>
    </w:p>
    <w:p w:rsidR="00B268F0" w:rsidRPr="00B81CC5" w:rsidRDefault="00B81CC5" w:rsidP="00B268F0">
      <w:pPr>
        <w:rPr>
          <w:b/>
        </w:rPr>
      </w:pPr>
      <w:r w:rsidRPr="00B81CC5">
        <w:rPr>
          <w:b/>
        </w:rPr>
        <w:t xml:space="preserve">СПУКВАНЕ НА ГЛАЗУРА ПРИ </w:t>
      </w:r>
      <w:r w:rsidR="00B268F0" w:rsidRPr="00B81CC5">
        <w:rPr>
          <w:b/>
        </w:rPr>
        <w:t>РЕКТИФИЦИРАНИ ПЛОЧКИ</w:t>
      </w:r>
    </w:p>
    <w:p w:rsidR="00B268F0" w:rsidRDefault="00B268F0" w:rsidP="00B268F0">
      <w:r>
        <w:t>Когато говорим за покрития и инсталационни системи, трябва да вземем предвид следните съображения:</w:t>
      </w:r>
    </w:p>
    <w:p w:rsidR="00B268F0" w:rsidRDefault="00B268F0" w:rsidP="00B268F0">
      <w:r>
        <w:t>Материали Група на абсорбция BIII, абсорбция над 10%.</w:t>
      </w:r>
    </w:p>
    <w:p w:rsidR="00B268F0" w:rsidRDefault="00B268F0" w:rsidP="00B268F0">
      <w:r>
        <w:t>По-крехък.</w:t>
      </w:r>
    </w:p>
    <w:p w:rsidR="00B268F0" w:rsidRDefault="00B268F0" w:rsidP="00B268F0">
      <w:proofErr w:type="spellStart"/>
      <w:r>
        <w:t>Ректифицирани</w:t>
      </w:r>
      <w:proofErr w:type="spellEnd"/>
      <w:r>
        <w:t xml:space="preserve">, те имат </w:t>
      </w:r>
      <w:proofErr w:type="spellStart"/>
      <w:r>
        <w:t>микрофаска</w:t>
      </w:r>
      <w:proofErr w:type="spellEnd"/>
      <w:r>
        <w:t xml:space="preserve"> или минимална </w:t>
      </w:r>
      <w:proofErr w:type="spellStart"/>
      <w:r>
        <w:t>фаска</w:t>
      </w:r>
      <w:proofErr w:type="spellEnd"/>
    </w:p>
    <w:p w:rsidR="00B268F0" w:rsidRDefault="00B268F0" w:rsidP="00B268F0">
      <w:r>
        <w:t xml:space="preserve">Проблемът е, че ръбът на тези парчета е много деликатен и всеки малък натиск може да доведе до </w:t>
      </w:r>
      <w:r w:rsidR="00B81CC5">
        <w:t>с</w:t>
      </w:r>
      <w:r>
        <w:t>чупване на ръба.</w:t>
      </w:r>
    </w:p>
    <w:p w:rsidR="00B268F0" w:rsidRDefault="00B268F0" w:rsidP="00B268F0"/>
    <w:p w:rsidR="00B268F0" w:rsidRPr="00B81CC5" w:rsidRDefault="00B268F0" w:rsidP="00B268F0">
      <w:pPr>
        <w:rPr>
          <w:b/>
        </w:rPr>
      </w:pPr>
      <w:r w:rsidRPr="00B81CC5">
        <w:rPr>
          <w:b/>
        </w:rPr>
        <w:t>Традиционна система</w:t>
      </w:r>
    </w:p>
    <w:p w:rsidR="00B268F0" w:rsidRDefault="00B268F0" w:rsidP="00B268F0">
      <w:r>
        <w:lastRenderedPageBreak/>
        <w:t>При тези системи клиновете са в контакт с керамиката и при упражняване на натиск може да се получи разцепване. Това се дължи на факта, че в момента на затягане на клина</w:t>
      </w:r>
      <w:r w:rsidR="00B81CC5">
        <w:t xml:space="preserve"> се генерира</w:t>
      </w:r>
      <w:r>
        <w:t xml:space="preserve"> натиск, който кара разделителя да бъде по-малък от 90◦, накланяйки разделителя и упражнявайки натиск върху </w:t>
      </w:r>
      <w:proofErr w:type="spellStart"/>
      <w:r>
        <w:t>фаската</w:t>
      </w:r>
      <w:proofErr w:type="spellEnd"/>
      <w:r>
        <w:t>.</w:t>
      </w:r>
    </w:p>
    <w:p w:rsidR="00B268F0" w:rsidRDefault="00B268F0" w:rsidP="00B268F0">
      <w:r>
        <w:t>Какво решение са намерили производителите на нивелиращи системи, за да решат този проблем, който представлява целият сектор?</w:t>
      </w:r>
    </w:p>
    <w:p w:rsidR="00B268F0" w:rsidRDefault="00B268F0" w:rsidP="00B268F0">
      <w:r>
        <w:t>Производителите на системи за нивелиране са проектирали модификации за тези видове продукти.</w:t>
      </w:r>
    </w:p>
    <w:p w:rsidR="00B268F0" w:rsidRPr="009A3DEB" w:rsidRDefault="00B268F0" w:rsidP="00B268F0">
      <w:pPr>
        <w:rPr>
          <w:b/>
        </w:rPr>
      </w:pPr>
      <w:r w:rsidRPr="009A3DEB">
        <w:rPr>
          <w:b/>
        </w:rPr>
        <w:t>Системи за нивелиране на протектори</w:t>
      </w:r>
    </w:p>
    <w:p w:rsidR="00B268F0" w:rsidRDefault="00B268F0" w:rsidP="00B268F0">
      <w:r>
        <w:t>Протекторът се поставя под клина за постигане на перфектен завършек на настилката или облицовката, като елиминира триенето в силата между клина, разделителя и керамиката.</w:t>
      </w:r>
    </w:p>
    <w:p w:rsidR="00B268F0" w:rsidRDefault="00B268F0" w:rsidP="00B268F0">
      <w:r>
        <w:t xml:space="preserve">Специално </w:t>
      </w:r>
      <w:r w:rsidR="009A3DEB">
        <w:t xml:space="preserve">е </w:t>
      </w:r>
      <w:r>
        <w:t>проектиран за защита на плочки, особено в случай на деликатна и тънка керамика.</w:t>
      </w:r>
    </w:p>
    <w:sectPr w:rsidR="00B268F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venir Medium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Roboto">
    <w:altName w:val="Times New Roman"/>
    <w:panose1 w:val="00000000000000000000"/>
    <w:charset w:val="00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7DF1"/>
    <w:rsid w:val="00012304"/>
    <w:rsid w:val="0004406C"/>
    <w:rsid w:val="00085E80"/>
    <w:rsid w:val="000A0808"/>
    <w:rsid w:val="000A0C15"/>
    <w:rsid w:val="000B7A3E"/>
    <w:rsid w:val="00110A26"/>
    <w:rsid w:val="00157F4A"/>
    <w:rsid w:val="00287B1C"/>
    <w:rsid w:val="002A24F5"/>
    <w:rsid w:val="002B3D40"/>
    <w:rsid w:val="002E6EEF"/>
    <w:rsid w:val="00341E1A"/>
    <w:rsid w:val="003834AB"/>
    <w:rsid w:val="00394BD1"/>
    <w:rsid w:val="00441432"/>
    <w:rsid w:val="00486DC6"/>
    <w:rsid w:val="005213B4"/>
    <w:rsid w:val="00532117"/>
    <w:rsid w:val="005C1C58"/>
    <w:rsid w:val="005E5179"/>
    <w:rsid w:val="005F5CF6"/>
    <w:rsid w:val="00666458"/>
    <w:rsid w:val="006B2E6F"/>
    <w:rsid w:val="006E1DE2"/>
    <w:rsid w:val="00737DF1"/>
    <w:rsid w:val="00823CE8"/>
    <w:rsid w:val="00824E51"/>
    <w:rsid w:val="00867652"/>
    <w:rsid w:val="00910A90"/>
    <w:rsid w:val="00951A6B"/>
    <w:rsid w:val="00976E3B"/>
    <w:rsid w:val="009A3DEB"/>
    <w:rsid w:val="00AC1B11"/>
    <w:rsid w:val="00AC5CA3"/>
    <w:rsid w:val="00B268F0"/>
    <w:rsid w:val="00B64BB4"/>
    <w:rsid w:val="00B81CC5"/>
    <w:rsid w:val="00BA03CB"/>
    <w:rsid w:val="00BA71F9"/>
    <w:rsid w:val="00BF76C4"/>
    <w:rsid w:val="00C419EC"/>
    <w:rsid w:val="00C82404"/>
    <w:rsid w:val="00D16035"/>
    <w:rsid w:val="00D16F19"/>
    <w:rsid w:val="00D17334"/>
    <w:rsid w:val="00D672EC"/>
    <w:rsid w:val="00E14D89"/>
    <w:rsid w:val="00E44F43"/>
    <w:rsid w:val="00E63F3C"/>
    <w:rsid w:val="00EB6CD3"/>
    <w:rsid w:val="00EE2249"/>
    <w:rsid w:val="00F54CB3"/>
    <w:rsid w:val="00F618EC"/>
    <w:rsid w:val="00F77096"/>
    <w:rsid w:val="00FB45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87B1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F5C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F5CF6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532117"/>
    <w:pPr>
      <w:autoSpaceDE w:val="0"/>
      <w:autoSpaceDN w:val="0"/>
      <w:adjustRightInd w:val="0"/>
      <w:spacing w:after="0" w:line="240" w:lineRule="auto"/>
    </w:pPr>
    <w:rPr>
      <w:rFonts w:ascii="Avenir Medium" w:hAnsi="Avenir Medium" w:cs="Avenir Medium"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AC1B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Heading1Char">
    <w:name w:val="Heading 1 Char"/>
    <w:basedOn w:val="DefaultParagraphFont"/>
    <w:link w:val="Heading1"/>
    <w:uiPriority w:val="9"/>
    <w:rsid w:val="00287B1C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87B1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F5C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F5CF6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532117"/>
    <w:pPr>
      <w:autoSpaceDE w:val="0"/>
      <w:autoSpaceDN w:val="0"/>
      <w:adjustRightInd w:val="0"/>
      <w:spacing w:after="0" w:line="240" w:lineRule="auto"/>
    </w:pPr>
    <w:rPr>
      <w:rFonts w:ascii="Avenir Medium" w:hAnsi="Avenir Medium" w:cs="Avenir Medium"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AC1B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Heading1Char">
    <w:name w:val="Heading 1 Char"/>
    <w:basedOn w:val="DefaultParagraphFont"/>
    <w:link w:val="Heading1"/>
    <w:uiPriority w:val="9"/>
    <w:rsid w:val="00287B1C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42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885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713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1674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091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2551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1359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62420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63530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69659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340156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9028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1991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4893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18373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053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9805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1856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1222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8699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2547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75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8906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6738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11574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1370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8727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1471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2409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50325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224676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3499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2565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2221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5722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751388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7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0479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99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813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932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3458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4434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4406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5202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5714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3846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1483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8569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410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613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4990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567371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4302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2890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1636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4818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621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667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4955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4785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372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7228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761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6275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9263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9187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0722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806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99220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96061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154879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029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7650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0585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07811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65999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2100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781143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6307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060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007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217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602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09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5514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8356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6554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76851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227452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65763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777585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158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840936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38507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612493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83109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823601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43280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805001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76247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219666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44624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35956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26287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060176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979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9509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9230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54454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486606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58227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176633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1016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770466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1346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7112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60607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50144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006410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624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739709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170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106959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50934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715292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2300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87335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47514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29325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8732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8862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2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9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308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0042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6149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324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8571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8334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4045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4207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2947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1204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8361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5730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2207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30374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9830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47691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81786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73525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07314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388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69327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72358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82613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3957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4</Pages>
  <Words>1170</Words>
  <Characters>6673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44</cp:revision>
  <cp:lastPrinted>2024-08-21T13:54:00Z</cp:lastPrinted>
  <dcterms:created xsi:type="dcterms:W3CDTF">2024-08-22T06:37:00Z</dcterms:created>
  <dcterms:modified xsi:type="dcterms:W3CDTF">2024-08-24T07:35:00Z</dcterms:modified>
</cp:coreProperties>
</file>